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44215" w14:textId="77777777" w:rsidR="00944D2B" w:rsidRDefault="00944D2B">
      <w:bookmarkStart w:id="0" w:name="_GoBack"/>
      <w:bookmarkEnd w:id="0"/>
    </w:p>
    <w:p w14:paraId="0C7ED4E1" w14:textId="7A5F2232" w:rsidR="00167825" w:rsidRPr="00944D2B" w:rsidRDefault="00167825" w:rsidP="00944D2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525252"/>
          <w:sz w:val="20"/>
          <w:szCs w:val="20"/>
          <w:lang w:eastAsia="pl-PL"/>
        </w:rPr>
      </w:pPr>
      <w:r w:rsidRPr="00167825">
        <w:rPr>
          <w:rFonts w:ascii="Times New Roman" w:eastAsia="Times New Roman" w:hAnsi="Times New Roman" w:cs="Times New Roman"/>
          <w:b/>
          <w:bCs/>
          <w:color w:val="525252"/>
          <w:sz w:val="24"/>
          <w:szCs w:val="24"/>
          <w:lang w:eastAsia="pl-PL"/>
        </w:rPr>
        <w:t>KLAUZULA INFORMACYJNA – MONITORING</w:t>
      </w:r>
    </w:p>
    <w:p w14:paraId="78B97E7F" w14:textId="18A8EEC8" w:rsidR="00167825" w:rsidRPr="00167825" w:rsidRDefault="00167825" w:rsidP="001678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</w:pP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Zgodnie z art. 13 ust. 1 i 2 rozporządzenia Parlamentu Europejskiego i Rady (UE) 2016/679 </w:t>
      </w:r>
      <w:r w:rsidR="00944D2B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br/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o ochronie danych osobowych z 27.4.2016 r. w sprawie ochrony osób fizycznych w związku </w:t>
      </w:r>
      <w:r w:rsidR="00944D2B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br/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z przetwarzaniem ich danych osobowych i w sprawie swobodnego przepływu takich danych </w:t>
      </w:r>
      <w:r w:rsidR="00944D2B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br/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oraz uchylenia dyrektywy 95/46/WE, Dz. Urz. UE L 119 z 4.5.2016 r. (</w:t>
      </w:r>
      <w:r w:rsidR="0056295A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zwanej 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dalej jako: RODO) informujemy, że:</w:t>
      </w:r>
    </w:p>
    <w:p w14:paraId="7F36C844" w14:textId="45333DC9" w:rsidR="00167825" w:rsidRPr="00167825" w:rsidRDefault="00167825" w:rsidP="00167825">
      <w:pPr>
        <w:numPr>
          <w:ilvl w:val="0"/>
          <w:numId w:val="12"/>
        </w:numPr>
        <w:shd w:val="clear" w:color="auto" w:fill="FFFFFF"/>
        <w:spacing w:before="120" w:after="100" w:afterAutospacing="1" w:line="240" w:lineRule="auto"/>
        <w:ind w:left="238" w:hanging="357"/>
        <w:jc w:val="both"/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</w:pP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Administratorem danych osobowych w postaci wizerunku, zarejestrowanych poprzez system monitoringu jest </w:t>
      </w:r>
      <w:r w:rsidR="00B27E96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Powiatowy Urząd Pracy w Sztumie z siedzibą w Sztumie, ul. Tadeusza Zawadzkiego „Zośki” 11, 82-440 Dzierzgoń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.</w:t>
      </w:r>
    </w:p>
    <w:p w14:paraId="73ADDBE6" w14:textId="5D181BAA" w:rsidR="00167825" w:rsidRPr="00167825" w:rsidRDefault="00167825" w:rsidP="00167825">
      <w:pPr>
        <w:numPr>
          <w:ilvl w:val="0"/>
          <w:numId w:val="12"/>
        </w:numPr>
        <w:shd w:val="clear" w:color="auto" w:fill="FFFFFF"/>
        <w:spacing w:before="120" w:after="100" w:afterAutospacing="1" w:line="240" w:lineRule="auto"/>
        <w:ind w:left="238" w:hanging="357"/>
        <w:jc w:val="both"/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</w:pP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Administrator </w:t>
      </w:r>
      <w:r w:rsidR="00B27E96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wyznaczył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 Inspektora Ochrony Danych Osobowych, z którym kontakt jest możliwy pod adresem korespondencyjnym podanym w punkcie 1, lub za pomocą adresu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br/>
        <w:t>e-mail:</w:t>
      </w:r>
      <w:r w:rsidR="0056295A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 iodo@sztum.praca.gov.pl</w:t>
      </w:r>
    </w:p>
    <w:p w14:paraId="6FDA08DA" w14:textId="23DD2308" w:rsidR="00167825" w:rsidRPr="00167825" w:rsidRDefault="00167825" w:rsidP="00167825">
      <w:pPr>
        <w:numPr>
          <w:ilvl w:val="0"/>
          <w:numId w:val="12"/>
        </w:numPr>
        <w:shd w:val="clear" w:color="auto" w:fill="FFFFFF"/>
        <w:spacing w:before="120" w:after="100" w:afterAutospacing="1" w:line="240" w:lineRule="auto"/>
        <w:ind w:left="238" w:hanging="357"/>
        <w:jc w:val="both"/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</w:pP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Monitoringiem wizyjnym objęt</w:t>
      </w:r>
      <w:r w:rsidR="00B27E96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y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 </w:t>
      </w:r>
      <w:r w:rsidR="00B27E96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jest 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budyn</w:t>
      </w:r>
      <w:r w:rsidR="00B27E96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e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k oraz teren przyległy </w:t>
      </w:r>
      <w:r w:rsidR="00080BF9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Powiatowego Urzędu Pracy </w:t>
      </w:r>
      <w:r w:rsidR="00944D2B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br/>
      </w:r>
      <w:r w:rsidR="00080BF9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w Sztumie</w:t>
      </w:r>
      <w:r w:rsidR="0056295A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 z/s w Dzierzgoniu.</w:t>
      </w:r>
    </w:p>
    <w:p w14:paraId="1A928E9B" w14:textId="095CC823" w:rsidR="00167825" w:rsidRPr="00167825" w:rsidRDefault="00167825" w:rsidP="00167825">
      <w:pPr>
        <w:numPr>
          <w:ilvl w:val="0"/>
          <w:numId w:val="12"/>
        </w:numPr>
        <w:shd w:val="clear" w:color="auto" w:fill="FFFFFF"/>
        <w:spacing w:before="120" w:after="100" w:afterAutospacing="1" w:line="240" w:lineRule="auto"/>
        <w:ind w:left="238" w:hanging="357"/>
        <w:jc w:val="both"/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</w:pP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Przez obszar objęty monitoringiem wizyjnym rozumie się teren wokół nieruchomości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br/>
        <w:t>(ciągi komunikacyjne prowadzące do budynk</w:t>
      </w:r>
      <w:r w:rsidR="00B27E96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u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 </w:t>
      </w:r>
      <w:r w:rsidR="00B27E96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Powiatowego</w:t>
      </w:r>
      <w:r w:rsidR="0056295A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 Urzędu Pracy w Sztumie</w:t>
      </w:r>
      <w:r w:rsidR="0056295A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br/>
        <w:t xml:space="preserve"> z/s</w:t>
      </w:r>
      <w:r w:rsidR="00B27E96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 w Dzierzgoniu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, wjazd, wyjazd.</w:t>
      </w:r>
    </w:p>
    <w:p w14:paraId="03758A15" w14:textId="5FC8F930" w:rsidR="00167825" w:rsidRPr="00167825" w:rsidRDefault="00167825" w:rsidP="00167825">
      <w:pPr>
        <w:numPr>
          <w:ilvl w:val="0"/>
          <w:numId w:val="12"/>
        </w:numPr>
        <w:shd w:val="clear" w:color="auto" w:fill="FFFFFF"/>
        <w:spacing w:before="120" w:after="100" w:afterAutospacing="1" w:line="240" w:lineRule="auto"/>
        <w:ind w:left="238" w:hanging="357"/>
        <w:jc w:val="both"/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</w:pP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Wszystkie dane rejestrowane poprzez kamery monitoringu wizyjnego są zapisywane i dostępne ma</w:t>
      </w:r>
      <w:r w:rsidR="0056295A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ksymalnie przez okres 14 dni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. Czas przechowywania uzależniony jest od ilości zdarzeń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br/>
        <w:t>i pojemności dysku rejestratora. Po skończeniu się miejsca na dysku dane zostają automatycznie nadpisywane. Rejestracji i zapisowi danych na nośniku podlega tylko obraz (bez dźwięku). Monitoring funkcjonuje całodobowo.</w:t>
      </w:r>
    </w:p>
    <w:p w14:paraId="4F3EFCD4" w14:textId="0D526A43" w:rsidR="00167825" w:rsidRPr="00167825" w:rsidRDefault="00167825" w:rsidP="00167825">
      <w:pPr>
        <w:numPr>
          <w:ilvl w:val="0"/>
          <w:numId w:val="12"/>
        </w:numPr>
        <w:shd w:val="clear" w:color="auto" w:fill="FFFFFF"/>
        <w:spacing w:before="120" w:after="100" w:afterAutospacing="1" w:line="240" w:lineRule="auto"/>
        <w:ind w:left="238" w:hanging="357"/>
        <w:jc w:val="both"/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</w:pP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Zapis   systemu   monitoringu   wizyjnego   może   być   udostępniony   wyłącznie   uprawnionym organom w zakresie prowadzonych przez nie postępowań na podstawie pisemnego wniosku </w:t>
      </w:r>
      <w:r w:rsidR="00944D2B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br/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za zgodą dyrektora </w:t>
      </w:r>
      <w:r w:rsidR="00080BF9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Powiatowego Urzędu Pracy w Sztumie</w:t>
      </w:r>
      <w:r w:rsidR="0056295A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 z/s w Dzierzgoniu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. Osoba zainteresowana zabezpieczeniem zapisu z monitoringu wizyjnego na potrzeby przyszłego postępowania   może   zwrócić   się   do   Dyrektora </w:t>
      </w:r>
      <w:r w:rsidR="00B27E96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Powiatowego Urzędu Pracy w Sztumie</w:t>
      </w:r>
      <w:r w:rsidR="0056295A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 </w:t>
      </w:r>
      <w:r w:rsidR="00944D2B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br/>
      </w:r>
      <w:r w:rsidR="0056295A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z/s w Dzierzgoniu</w:t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   z   pisemnym   wnioskiem o sporządzenie jego kopii, wskazując dokładną datę, a także czas i miejsce zdarzenia.</w:t>
      </w:r>
    </w:p>
    <w:p w14:paraId="3E762982" w14:textId="3565D2C1" w:rsidR="00167825" w:rsidRPr="00167825" w:rsidRDefault="00167825" w:rsidP="00167825">
      <w:pPr>
        <w:numPr>
          <w:ilvl w:val="0"/>
          <w:numId w:val="12"/>
        </w:numPr>
        <w:shd w:val="clear" w:color="auto" w:fill="FFFFFF"/>
        <w:spacing w:before="120" w:after="100" w:afterAutospacing="1" w:line="240" w:lineRule="auto"/>
        <w:ind w:left="238" w:hanging="357"/>
        <w:jc w:val="both"/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</w:pP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W związku z powyższym, dane osobowe przetwarzane będą, w celu zapewnienia bezpieczeństwa</w:t>
      </w:r>
      <w:r w:rsidR="00B27E96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 </w:t>
      </w:r>
      <w:r w:rsidR="00944D2B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br/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i porządku publicznego oraz ochrony osób i mienia na podstawie art. 6 ust. 1 lit. c RODO oraz</w:t>
      </w:r>
      <w:r w:rsidR="00B27E96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 </w:t>
      </w:r>
      <w:r w:rsidR="00944D2B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br/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na postawie art. 4b ustawy z dnia 5.06.1998 r. o samorządzie powiatowym.</w:t>
      </w:r>
    </w:p>
    <w:p w14:paraId="5623278F" w14:textId="77777777" w:rsidR="00167825" w:rsidRPr="00167825" w:rsidRDefault="00167825" w:rsidP="00167825">
      <w:pPr>
        <w:numPr>
          <w:ilvl w:val="0"/>
          <w:numId w:val="12"/>
        </w:numPr>
        <w:shd w:val="clear" w:color="auto" w:fill="FFFFFF"/>
        <w:spacing w:before="120" w:after="100" w:afterAutospacing="1" w:line="240" w:lineRule="auto"/>
        <w:ind w:left="238" w:hanging="357"/>
        <w:jc w:val="both"/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</w:pP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Dane osobowe zgromadzone w związku z monitoringiem mogą zostać udostępnianie wyłącznie organom uprawnionym do ich otrzymania na podstawie przepisów obowiązującego prawa.</w:t>
      </w:r>
    </w:p>
    <w:p w14:paraId="1DB16FCB" w14:textId="77777777" w:rsidR="00167825" w:rsidRPr="00167825" w:rsidRDefault="00167825" w:rsidP="00167825">
      <w:pPr>
        <w:numPr>
          <w:ilvl w:val="0"/>
          <w:numId w:val="12"/>
        </w:numPr>
        <w:shd w:val="clear" w:color="auto" w:fill="FFFFFF"/>
        <w:spacing w:before="120" w:after="100" w:afterAutospacing="1" w:line="240" w:lineRule="auto"/>
        <w:ind w:left="238" w:hanging="357"/>
        <w:jc w:val="both"/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</w:pP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Dane osobowe nie będą przekazywane do państw spoza Europejskiego Obszaru Gospodarczego, który tworzą państwa Unii Europejskiej oraz Islandia, Norwegia i Lichtenstein.</w:t>
      </w:r>
    </w:p>
    <w:p w14:paraId="3B1A863A" w14:textId="77777777" w:rsidR="00167825" w:rsidRPr="00167825" w:rsidRDefault="00167825" w:rsidP="00167825">
      <w:pPr>
        <w:numPr>
          <w:ilvl w:val="0"/>
          <w:numId w:val="12"/>
        </w:numPr>
        <w:shd w:val="clear" w:color="auto" w:fill="FFFFFF"/>
        <w:spacing w:before="120" w:after="100" w:afterAutospacing="1" w:line="240" w:lineRule="auto"/>
        <w:ind w:left="238" w:hanging="357"/>
        <w:jc w:val="both"/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</w:pP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>Wobec osób, których wizerunek zostanie zarejestrowany poprzez monitoring nie będą podejmowane zautomatyzowane decyzje (decyzje bez istotnego udziału człowieka), w tym dane osobowe nie będą podlegały profilowaniu.</w:t>
      </w:r>
    </w:p>
    <w:p w14:paraId="7DD6B093" w14:textId="1E531340" w:rsidR="00167825" w:rsidRPr="00944D2B" w:rsidRDefault="00167825" w:rsidP="00944D2B">
      <w:pPr>
        <w:numPr>
          <w:ilvl w:val="0"/>
          <w:numId w:val="12"/>
        </w:numPr>
        <w:shd w:val="clear" w:color="auto" w:fill="FFFFFF"/>
        <w:spacing w:before="120" w:after="100" w:afterAutospacing="1" w:line="240" w:lineRule="auto"/>
        <w:ind w:left="238" w:hanging="357"/>
        <w:jc w:val="both"/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</w:pP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t xml:space="preserve">Każdej osobie, której dane osobowe są przetwarzane poprzez monitoring przysługuje prawo wniesienia skargi do organu nadzorczego – Prezesa Urzędu Ochrony Danych Osobowych, </w:t>
      </w:r>
      <w:r w:rsidR="00944D2B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br/>
      </w:r>
      <w:r w:rsidRPr="00167825">
        <w:rPr>
          <w:rFonts w:ascii="Times New Roman" w:eastAsia="Times New Roman" w:hAnsi="Times New Roman" w:cs="Times New Roman"/>
          <w:color w:val="525252"/>
          <w:sz w:val="24"/>
          <w:szCs w:val="24"/>
          <w:lang w:eastAsia="pl-PL"/>
        </w:rPr>
        <w:lastRenderedPageBreak/>
        <w:t>w przypadku gdy przetwarzanie danych osobowych narusza przepisy dotyczące ochrony danych osobowych.</w:t>
      </w:r>
    </w:p>
    <w:sectPr w:rsidR="00167825" w:rsidRPr="00944D2B" w:rsidSect="00944D2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B6FCF"/>
    <w:multiLevelType w:val="multilevel"/>
    <w:tmpl w:val="591AA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575206"/>
    <w:multiLevelType w:val="multilevel"/>
    <w:tmpl w:val="FD683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8272FD"/>
    <w:multiLevelType w:val="multilevel"/>
    <w:tmpl w:val="31F4D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E126DC"/>
    <w:multiLevelType w:val="multilevel"/>
    <w:tmpl w:val="DF4AC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3C6818"/>
    <w:multiLevelType w:val="multilevel"/>
    <w:tmpl w:val="410A7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D908F8"/>
    <w:multiLevelType w:val="multilevel"/>
    <w:tmpl w:val="74F44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6541F6"/>
    <w:multiLevelType w:val="multilevel"/>
    <w:tmpl w:val="544EA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573B31"/>
    <w:multiLevelType w:val="multilevel"/>
    <w:tmpl w:val="250EDF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8">
    <w:nsid w:val="522757D4"/>
    <w:multiLevelType w:val="multilevel"/>
    <w:tmpl w:val="551A2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E042E5"/>
    <w:multiLevelType w:val="multilevel"/>
    <w:tmpl w:val="21A4E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F52FE1"/>
    <w:multiLevelType w:val="multilevel"/>
    <w:tmpl w:val="163C61D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1">
    <w:nsid w:val="5C306B80"/>
    <w:multiLevelType w:val="multilevel"/>
    <w:tmpl w:val="AC3E3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9"/>
  </w:num>
  <w:num w:numId="7">
    <w:abstractNumId w:val="8"/>
  </w:num>
  <w:num w:numId="8">
    <w:abstractNumId w:val="7"/>
  </w:num>
  <w:num w:numId="9">
    <w:abstractNumId w:val="2"/>
  </w:num>
  <w:num w:numId="10">
    <w:abstractNumId w:val="1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340"/>
    <w:rsid w:val="00027F2B"/>
    <w:rsid w:val="0005092C"/>
    <w:rsid w:val="00080BF9"/>
    <w:rsid w:val="00167825"/>
    <w:rsid w:val="001B1DB1"/>
    <w:rsid w:val="002374F9"/>
    <w:rsid w:val="0033381D"/>
    <w:rsid w:val="00340878"/>
    <w:rsid w:val="00364CE1"/>
    <w:rsid w:val="003C4952"/>
    <w:rsid w:val="00450FB2"/>
    <w:rsid w:val="004C1C6B"/>
    <w:rsid w:val="004D3E75"/>
    <w:rsid w:val="004F587A"/>
    <w:rsid w:val="00531AA9"/>
    <w:rsid w:val="0056295A"/>
    <w:rsid w:val="00575223"/>
    <w:rsid w:val="00575469"/>
    <w:rsid w:val="00576527"/>
    <w:rsid w:val="00752059"/>
    <w:rsid w:val="0078562A"/>
    <w:rsid w:val="008861E7"/>
    <w:rsid w:val="008C4163"/>
    <w:rsid w:val="009134E1"/>
    <w:rsid w:val="00944D2B"/>
    <w:rsid w:val="009D7340"/>
    <w:rsid w:val="00AD0C87"/>
    <w:rsid w:val="00AD11EC"/>
    <w:rsid w:val="00B24B74"/>
    <w:rsid w:val="00B27E96"/>
    <w:rsid w:val="00C7638A"/>
    <w:rsid w:val="00CA4E58"/>
    <w:rsid w:val="00CB5080"/>
    <w:rsid w:val="00CD3AC1"/>
    <w:rsid w:val="00D41495"/>
    <w:rsid w:val="00D9295D"/>
    <w:rsid w:val="00DE354B"/>
    <w:rsid w:val="00EA2408"/>
    <w:rsid w:val="00F45880"/>
    <w:rsid w:val="00FB7E57"/>
    <w:rsid w:val="00FE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684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D7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D7340"/>
    <w:rPr>
      <w:b/>
      <w:bCs/>
    </w:rPr>
  </w:style>
  <w:style w:type="paragraph" w:styleId="Akapitzlist">
    <w:name w:val="List Paragraph"/>
    <w:basedOn w:val="Normalny"/>
    <w:uiPriority w:val="34"/>
    <w:qFormat/>
    <w:rsid w:val="0057652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67825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6782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D7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D7340"/>
    <w:rPr>
      <w:b/>
      <w:bCs/>
    </w:rPr>
  </w:style>
  <w:style w:type="paragraph" w:styleId="Akapitzlist">
    <w:name w:val="List Paragraph"/>
    <w:basedOn w:val="Normalny"/>
    <w:uiPriority w:val="34"/>
    <w:qFormat/>
    <w:rsid w:val="0057652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67825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678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9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453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Lewandowski</dc:creator>
  <cp:lastModifiedBy>Monika Chmielewska</cp:lastModifiedBy>
  <cp:revision>6</cp:revision>
  <dcterms:created xsi:type="dcterms:W3CDTF">2020-08-17T11:16:00Z</dcterms:created>
  <dcterms:modified xsi:type="dcterms:W3CDTF">2020-08-17T12:28:00Z</dcterms:modified>
</cp:coreProperties>
</file>